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45B90" w:rsidP="00645B90" w:rsidRDefault="00645B90" w14:paraId="4D6D57D5" wp14:textId="77777777">
      <w:pPr>
        <w:pStyle w:val="Heading51"/>
        <w:ind w:left="180"/>
        <w:rPr>
          <w:color w:val="000000"/>
          <w:sz w:val="28"/>
        </w:rPr>
      </w:pPr>
      <w:r>
        <w:rPr>
          <w:b w:val="0"/>
          <w:bCs/>
          <w:sz w:val="32"/>
          <w:szCs w:val="32"/>
        </w:rPr>
        <w:t xml:space="preserve"> </w:t>
      </w:r>
      <w:r>
        <w:rPr>
          <w:color w:val="000000"/>
          <w:sz w:val="28"/>
        </w:rPr>
        <w:t>Kindle College – Discipleship - Doubleminded</w:t>
      </w:r>
    </w:p>
    <w:p xmlns:wp14="http://schemas.microsoft.com/office/word/2010/wordml" w:rsidR="00645B90" w:rsidP="00645B90" w:rsidRDefault="00645B90" w14:paraId="18449A58" wp14:textId="77777777">
      <w:pPr>
        <w:pStyle w:val="ListParagraph"/>
        <w:ind w:left="180"/>
      </w:pPr>
    </w:p>
    <w:p xmlns:wp14="http://schemas.microsoft.com/office/word/2010/wordml" w:rsidR="00645B90" w:rsidP="00645B90" w:rsidRDefault="00645B90" w14:paraId="0511EEC3" wp14:textId="77777777">
      <w:pPr>
        <w:pStyle w:val="ListParagraph"/>
        <w:ind w:left="180"/>
        <w:rPr>
          <w:rStyle w:val="Hyperlink"/>
        </w:rPr>
      </w:pPr>
      <w:r w:rsidRPr="00336C19">
        <w:rPr>
          <w:color w:val="FF0000"/>
        </w:rPr>
        <w:t xml:space="preserve">Type in your answers then save this document to your computer and email it as an attachment to </w:t>
      </w:r>
      <w:hyperlink w:history="1" r:id="rId5">
        <w:r w:rsidRPr="002364AB">
          <w:rPr>
            <w:rStyle w:val="Hyperlink"/>
          </w:rPr>
          <w:t>revauch@prayerhouseag.org</w:t>
        </w:r>
      </w:hyperlink>
    </w:p>
    <w:p xmlns:wp14="http://schemas.microsoft.com/office/word/2010/wordml" w:rsidRPr="00336C19" w:rsidR="00645B90" w:rsidP="00645B90" w:rsidRDefault="00645B90" w14:paraId="30121DBA" wp14:textId="77777777">
      <w:pPr>
        <w:pStyle w:val="ListParagraph"/>
        <w:ind w:left="180"/>
        <w:rPr>
          <w:color w:val="FF0000"/>
        </w:rPr>
      </w:pPr>
    </w:p>
    <w:p xmlns:wp14="http://schemas.microsoft.com/office/word/2010/wordml" w:rsidRPr="00336C19" w:rsidR="00645B90" w:rsidP="00645B90" w:rsidRDefault="00645B90" w14:paraId="1BF094DB" wp14:noSpellErr="1" wp14:textId="4201307B">
      <w:pPr>
        <w:pStyle w:val="ListParagraph"/>
        <w:ind w:left="180"/>
        <w:rPr>
          <w:color w:val="FF0000"/>
        </w:rPr>
      </w:pPr>
      <w:r w:rsidRPr="0C95F1CB" w:rsidR="0C95F1CB">
        <w:rPr>
          <w:color w:val="FF0000"/>
        </w:rPr>
        <w:t xml:space="preserve">Name:      </w:t>
      </w:r>
      <w:r w:rsidRPr="0C95F1CB" w:rsidR="0C95F1CB">
        <w:rPr>
          <w:color w:val="FF0000"/>
        </w:rPr>
        <w:t xml:space="preserve">            email: </w:t>
      </w:r>
      <w:hyperlink r:id="Re9963838ea7b4078">
        <w:r w:rsidRPr="0C95F1CB" w:rsidR="0C95F1CB">
          <w:rPr>
            <w:rStyle w:val="Hyperlink"/>
          </w:rPr>
          <w:t xml:space="preserve"> </w:t>
        </w:r>
      </w:hyperlink>
      <w:r w:rsidRPr="0C95F1CB" w:rsidR="0C95F1CB">
        <w:rPr>
          <w:color w:val="FF0000"/>
        </w:rPr>
        <w:t xml:space="preserve"> </w:t>
      </w:r>
    </w:p>
    <w:p xmlns:wp14="http://schemas.microsoft.com/office/word/2010/wordml" w:rsidRPr="00E85A26" w:rsidR="00645B90" w:rsidP="00645B90" w:rsidRDefault="00645B90" w14:paraId="16615758" wp14:textId="77777777">
      <w:pPr>
        <w:rPr>
          <w:b/>
          <w:bCs/>
          <w:sz w:val="32"/>
          <w:szCs w:val="32"/>
        </w:rPr>
      </w:pPr>
    </w:p>
    <w:p xmlns:wp14="http://schemas.microsoft.com/office/word/2010/wordml" w:rsidR="00645B90" w:rsidP="00645B90" w:rsidRDefault="00645B90" w14:paraId="2D1355E9" wp14:textId="77777777">
      <w:pPr>
        <w:rPr>
          <w:b/>
          <w:bCs/>
          <w:sz w:val="24"/>
        </w:rPr>
      </w:pPr>
    </w:p>
    <w:p xmlns:wp14="http://schemas.microsoft.com/office/word/2010/wordml" w:rsidRPr="006E2184" w:rsidR="00645B90" w:rsidP="00645B90" w:rsidRDefault="00645B90" w14:paraId="628034F9" wp14:textId="77777777">
      <w:pPr>
        <w:rPr>
          <w:bCs/>
          <w:sz w:val="24"/>
        </w:rPr>
      </w:pPr>
      <w:r w:rsidRPr="006E2184">
        <w:rPr>
          <w:bCs/>
          <w:sz w:val="24"/>
        </w:rPr>
        <w:t xml:space="preserve">The following questions are designed to test the depth to which the student internalized what was read from the text.  They are essay-style questions, which means the student is free to explain his answers in full.   </w:t>
      </w:r>
    </w:p>
    <w:p xmlns:wp14="http://schemas.microsoft.com/office/word/2010/wordml" w:rsidRPr="006E2184" w:rsidR="00645B90" w:rsidP="00645B90" w:rsidRDefault="00645B90" w14:paraId="431920D2" wp14:textId="77777777">
      <w:pPr>
        <w:rPr>
          <w:bCs/>
          <w:sz w:val="24"/>
        </w:rPr>
      </w:pPr>
      <w:r w:rsidRPr="006E2184">
        <w:rPr>
          <w:bCs/>
          <w:sz w:val="24"/>
        </w:rPr>
        <w:t xml:space="preserve"> </w:t>
      </w:r>
    </w:p>
    <w:p xmlns:wp14="http://schemas.microsoft.com/office/word/2010/wordml" w:rsidR="00645B90" w:rsidP="00645B90" w:rsidRDefault="00645B90" w14:paraId="55DBB2B0" wp14:textId="77777777">
      <w:pPr>
        <w:rPr>
          <w:bCs/>
          <w:sz w:val="24"/>
        </w:rPr>
      </w:pPr>
      <w:r>
        <w:rPr>
          <w:bCs/>
          <w:sz w:val="24"/>
        </w:rPr>
        <w:t xml:space="preserve"> </w:t>
      </w:r>
    </w:p>
    <w:p xmlns:wp14="http://schemas.microsoft.com/office/word/2010/wordml" w:rsidR="00645B90" w:rsidP="00645B90" w:rsidRDefault="00645B90" w14:paraId="421B021A" wp14:textId="77777777">
      <w:pPr>
        <w:rPr>
          <w:bCs/>
          <w:sz w:val="24"/>
        </w:rPr>
      </w:pPr>
    </w:p>
    <w:p xmlns:wp14="http://schemas.microsoft.com/office/word/2010/wordml" w:rsidRPr="00C609BB" w:rsidR="00C609BB" w:rsidP="0C95F1CB" w:rsidRDefault="00FA0006" w14:paraId="63B9E6BB" wp14:noSpellErr="1" wp14:textId="74145DDB">
      <w:pPr>
        <w:pStyle w:val="ListParagraph"/>
        <w:numPr>
          <w:ilvl w:val="0"/>
          <w:numId w:val="1"/>
        </w:numPr>
        <w:rPr/>
      </w:pPr>
      <w:r w:rsidR="0C95F1CB">
        <w:rPr/>
        <w:t>Some Christians; especially younger ones in the Lord will ask God for direction in a matter and even pray about it for a few days.  Then, they become impatient, make a decision, and suffer for it.  What is this Christian lacking?  Why is he lacking it?</w:t>
      </w:r>
    </w:p>
    <w:p xmlns:wp14="http://schemas.microsoft.com/office/word/2010/wordml" w:rsidR="00645B90" w:rsidP="0C95F1CB" w:rsidRDefault="00645B90" w14:paraId="3127980B" wp14:noSpellErr="1" wp14:textId="115909FC">
      <w:pPr>
        <w:pStyle w:val="Normal"/>
        <w:rPr>
          <w:bCs/>
          <w:sz w:val="24"/>
        </w:rPr>
      </w:pPr>
    </w:p>
    <w:p xmlns:wp14="http://schemas.microsoft.com/office/word/2010/wordml" w:rsidR="00645B90" w:rsidP="00645B90" w:rsidRDefault="00645B90" w14:paraId="4942D559" wp14:textId="77777777">
      <w:pPr>
        <w:rPr>
          <w:bCs/>
          <w:sz w:val="24"/>
        </w:rPr>
      </w:pPr>
      <w:r>
        <w:rPr>
          <w:bCs/>
          <w:sz w:val="24"/>
        </w:rPr>
        <w:t>2.  What do you think James means by the term “Double-Minded”?  Provide an example, whether actual or fictitious.</w:t>
      </w:r>
    </w:p>
    <w:p xmlns:wp14="http://schemas.microsoft.com/office/word/2010/wordml" w:rsidR="00143973" w:rsidP="0C95F1CB" w:rsidRDefault="003B58BE" w14:paraId="57C6A863" wp14:noSpellErr="1" wp14:textId="24DDF190">
      <w:pPr>
        <w:pStyle w:val="Normal"/>
        <w:ind/>
        <w:rPr>
          <w:bCs/>
          <w:sz w:val="24"/>
        </w:rPr>
      </w:pPr>
    </w:p>
    <w:p xmlns:wp14="http://schemas.microsoft.com/office/word/2010/wordml" w:rsidR="00645B90" w:rsidP="00645B90" w:rsidRDefault="00645B90" w14:paraId="0DF740AC" wp14:textId="77777777">
      <w:pPr>
        <w:rPr>
          <w:bCs/>
          <w:sz w:val="24"/>
        </w:rPr>
      </w:pPr>
    </w:p>
    <w:p xmlns:wp14="http://schemas.microsoft.com/office/word/2010/wordml" w:rsidR="00645B90" w:rsidP="00645B90" w:rsidRDefault="00645B90" w14:paraId="1D5DF915" wp14:textId="77777777">
      <w:pPr>
        <w:rPr>
          <w:bCs/>
          <w:sz w:val="24"/>
        </w:rPr>
      </w:pPr>
      <w:r>
        <w:rPr>
          <w:bCs/>
          <w:sz w:val="24"/>
        </w:rPr>
        <w:t>3.  When Jesus told Peter to “come!” to Him on the water by walking on water toward Him in Matthew 14:22-33, Peter exercised faith by stepping out of the boat.  Reviewing 1 Samuel 8-13, explain what Saul should have done to exercise faith when Samuel commanded him to wait for him in Gilgal.  Why do you think he failed?</w:t>
      </w:r>
    </w:p>
    <w:p xmlns:wp14="http://schemas.microsoft.com/office/word/2010/wordml" w:rsidR="001030F1" w:rsidP="0C95F1CB" w:rsidRDefault="00EB6F57" w14:paraId="57B37711" wp14:noSpellErr="1" wp14:textId="14FA158E">
      <w:pPr>
        <w:pStyle w:val="Normal"/>
        <w:ind/>
        <w:rPr>
          <w:bCs/>
          <w:sz w:val="24"/>
        </w:rPr>
      </w:pPr>
    </w:p>
    <w:p xmlns:wp14="http://schemas.microsoft.com/office/word/2010/wordml" w:rsidR="00645B90" w:rsidP="00645B90" w:rsidRDefault="00645B90" w14:paraId="1FB72768" wp14:textId="77777777">
      <w:pPr>
        <w:rPr>
          <w:bCs/>
          <w:sz w:val="24"/>
        </w:rPr>
      </w:pPr>
    </w:p>
    <w:p xmlns:wp14="http://schemas.microsoft.com/office/word/2010/wordml" w:rsidR="00645B90" w:rsidP="00645B90" w:rsidRDefault="00645B90" w14:paraId="69D12345" wp14:textId="77777777">
      <w:pPr>
        <w:rPr>
          <w:bCs/>
          <w:sz w:val="24"/>
        </w:rPr>
      </w:pPr>
      <w:r>
        <w:rPr>
          <w:bCs/>
          <w:sz w:val="24"/>
        </w:rPr>
        <w:t xml:space="preserve">4.  </w:t>
      </w:r>
      <w:r>
        <w:rPr>
          <w:b/>
          <w:bCs/>
          <w:sz w:val="24"/>
        </w:rPr>
        <w:t xml:space="preserve"> </w:t>
      </w:r>
      <w:r>
        <w:rPr>
          <w:bCs/>
          <w:sz w:val="24"/>
        </w:rPr>
        <w:t xml:space="preserve">Anything that is of faith requires works or actions (James 2:17 - faith without works is dead) even if that action is stopping work, or not moving forward until God answers.  However, not all works or actions a </w:t>
      </w:r>
      <w:r>
        <w:rPr>
          <w:bCs/>
          <w:sz w:val="24"/>
        </w:rPr>
        <w:lastRenderedPageBreak/>
        <w:t xml:space="preserve">Christian can take are of faith.  Saul took action and sacrificed without Samuel.  Explain what it takes for an action to be considered “of faith”.  </w:t>
      </w:r>
    </w:p>
    <w:p xmlns:wp14="http://schemas.microsoft.com/office/word/2010/wordml" w:rsidR="005F4CDA" w:rsidP="0C95F1CB" w:rsidRDefault="00967CDC" w14:paraId="09B82AF3" wp14:noSpellErr="1" wp14:textId="687B1513">
      <w:pPr>
        <w:pStyle w:val="Normal"/>
        <w:rPr>
          <w:bCs/>
          <w:sz w:val="24"/>
        </w:rPr>
      </w:pPr>
    </w:p>
    <w:p xmlns:wp14="http://schemas.microsoft.com/office/word/2010/wordml" w:rsidR="00645B90" w:rsidP="00645B90" w:rsidRDefault="00645B90" w14:paraId="3B56035E" wp14:textId="77777777">
      <w:pPr>
        <w:rPr>
          <w:bCs/>
          <w:sz w:val="24"/>
        </w:rPr>
      </w:pPr>
    </w:p>
    <w:p xmlns:wp14="http://schemas.microsoft.com/office/word/2010/wordml" w:rsidR="00645B90" w:rsidP="00645B90" w:rsidRDefault="00645B90" w14:paraId="2BC8AD99" wp14:textId="77777777">
      <w:pPr>
        <w:rPr>
          <w:bCs/>
          <w:sz w:val="24"/>
        </w:rPr>
      </w:pPr>
      <w:r>
        <w:rPr>
          <w:bCs/>
          <w:sz w:val="24"/>
        </w:rPr>
        <w:t xml:space="preserve">5.  “Ecclesiastes says ‘he </w:t>
      </w:r>
      <w:r w:rsidRPr="00615516">
        <w:rPr>
          <w:bCs/>
          <w:sz w:val="24"/>
        </w:rPr>
        <w:t>who watches the wind will not sow and he who looks at the clouds will not reap</w:t>
      </w:r>
      <w:r>
        <w:rPr>
          <w:bCs/>
          <w:sz w:val="24"/>
        </w:rPr>
        <w:t xml:space="preserve">”, said Bill,  “I don’t think God would want us to just sit around waiting for Him to fix this impossible problem.  We gotta at least try!”  What does Bill not understand about the meaning of the phrase, “Wait on the Lord” – </w:t>
      </w:r>
      <w:r w:rsidRPr="00615516">
        <w:rPr>
          <w:b/>
          <w:bCs/>
          <w:sz w:val="24"/>
        </w:rPr>
        <w:t>Isaiah 40:31</w:t>
      </w:r>
      <w:r>
        <w:rPr>
          <w:bCs/>
          <w:sz w:val="24"/>
        </w:rPr>
        <w:t>?</w:t>
      </w:r>
    </w:p>
    <w:p xmlns:wp14="http://schemas.microsoft.com/office/word/2010/wordml" w:rsidR="00162E2A" w:rsidP="0C95F1CB" w:rsidRDefault="00162E2A" w14:paraId="42CD30B8" wp14:noSpellErr="1" wp14:textId="3688611F">
      <w:pPr>
        <w:pStyle w:val="Normal"/>
        <w:rPr>
          <w:bCs/>
          <w:sz w:val="24"/>
        </w:rPr>
      </w:pPr>
    </w:p>
    <w:p xmlns:wp14="http://schemas.microsoft.com/office/word/2010/wordml" w:rsidR="00645B90" w:rsidP="00645B90" w:rsidRDefault="00645B90" w14:paraId="68C62180" wp14:textId="77777777">
      <w:pPr>
        <w:rPr>
          <w:bCs/>
          <w:sz w:val="24"/>
        </w:rPr>
      </w:pPr>
    </w:p>
    <w:p xmlns:wp14="http://schemas.microsoft.com/office/word/2010/wordml" w:rsidR="00645B90" w:rsidP="00645B90" w:rsidRDefault="00645B90" w14:paraId="6507EE9F" wp14:textId="77777777">
      <w:pPr>
        <w:rPr>
          <w:bCs/>
          <w:sz w:val="24"/>
        </w:rPr>
      </w:pPr>
      <w:r>
        <w:rPr>
          <w:bCs/>
          <w:sz w:val="24"/>
        </w:rPr>
        <w:t xml:space="preserve">6.  In times of difficult decision-making or when we lack wisdom, there is a tendency to overlook Christ in our focus on the decision we must make.  Explain what Psalm 37:4 (below) is really saying to us and why our focus on Christ is more important than just solving a problem.  </w:t>
      </w:r>
    </w:p>
    <w:p xmlns:wp14="http://schemas.microsoft.com/office/word/2010/wordml" w:rsidRPr="00615516" w:rsidR="00645B90" w:rsidP="00645B90" w:rsidRDefault="00645B90" w14:paraId="0A5F100A" wp14:textId="77777777">
      <w:pPr>
        <w:ind w:firstLine="720"/>
        <w:rPr>
          <w:b/>
          <w:bCs/>
          <w:sz w:val="24"/>
        </w:rPr>
      </w:pPr>
      <w:r>
        <w:rPr>
          <w:b/>
          <w:bCs/>
          <w:sz w:val="24"/>
        </w:rPr>
        <w:t xml:space="preserve">Psalm 37:4 </w:t>
      </w:r>
      <w:r w:rsidRPr="00615516">
        <w:rPr>
          <w:b/>
          <w:bCs/>
          <w:sz w:val="24"/>
        </w:rPr>
        <w:t>Delight yourself in the Lord and He will give you the desires of your heart</w:t>
      </w:r>
      <w:r>
        <w:rPr>
          <w:b/>
          <w:bCs/>
          <w:sz w:val="24"/>
        </w:rPr>
        <w:t xml:space="preserve"> (NASB)</w:t>
      </w:r>
    </w:p>
    <w:p xmlns:wp14="http://schemas.microsoft.com/office/word/2010/wordml" w:rsidR="001B71E5" w:rsidP="0C95F1CB" w:rsidRDefault="001B71E5" w14:paraId="1E584DB3" wp14:noSpellErr="1" wp14:textId="180D7C3F">
      <w:pPr>
        <w:pStyle w:val="Normal"/>
      </w:pPr>
      <w:bookmarkStart w:name="_GoBack" w:id="0"/>
      <w:bookmarkEnd w:id="0"/>
    </w:p>
    <w:sectPr w:rsidR="001B71E5" w:rsidSect="00645B90">
      <w:endnotePr>
        <w:numFmt w:val="decimal"/>
      </w:endnotePr>
      <w:pgSz w:w="12240" w:h="15840" w:orient="portrait"/>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po de letra del sistema Fina">
    <w:altName w:val="Times New Roman"/>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System Font Regular">
    <w:altName w:val="Calibri"/>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27F6E"/>
    <w:multiLevelType w:val="hybridMultilevel"/>
    <w:tmpl w:val="DF7E91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dirty"/>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90"/>
    <w:rsid w:val="00093E7D"/>
    <w:rsid w:val="001030F1"/>
    <w:rsid w:val="00143973"/>
    <w:rsid w:val="00162E2A"/>
    <w:rsid w:val="00180B8D"/>
    <w:rsid w:val="001B71E5"/>
    <w:rsid w:val="001E48E0"/>
    <w:rsid w:val="002367F6"/>
    <w:rsid w:val="002858A1"/>
    <w:rsid w:val="00310CED"/>
    <w:rsid w:val="00313AC1"/>
    <w:rsid w:val="00327C3C"/>
    <w:rsid w:val="003B58BE"/>
    <w:rsid w:val="004A087A"/>
    <w:rsid w:val="00506CFE"/>
    <w:rsid w:val="00516947"/>
    <w:rsid w:val="005A4F02"/>
    <w:rsid w:val="005F4CDA"/>
    <w:rsid w:val="0064505E"/>
    <w:rsid w:val="00645B90"/>
    <w:rsid w:val="006E40E8"/>
    <w:rsid w:val="007260EA"/>
    <w:rsid w:val="00746DED"/>
    <w:rsid w:val="00767F0A"/>
    <w:rsid w:val="007C7C4F"/>
    <w:rsid w:val="0083337C"/>
    <w:rsid w:val="008C37A3"/>
    <w:rsid w:val="008E13C1"/>
    <w:rsid w:val="009103EB"/>
    <w:rsid w:val="009169F0"/>
    <w:rsid w:val="00967CDC"/>
    <w:rsid w:val="00985161"/>
    <w:rsid w:val="00993978"/>
    <w:rsid w:val="009F49E8"/>
    <w:rsid w:val="00A12EA8"/>
    <w:rsid w:val="00A369D7"/>
    <w:rsid w:val="00A4284C"/>
    <w:rsid w:val="00A42EAD"/>
    <w:rsid w:val="00AA1134"/>
    <w:rsid w:val="00AC1115"/>
    <w:rsid w:val="00AE5C75"/>
    <w:rsid w:val="00B27CD3"/>
    <w:rsid w:val="00C37CFD"/>
    <w:rsid w:val="00C43304"/>
    <w:rsid w:val="00C51DC9"/>
    <w:rsid w:val="00C609BB"/>
    <w:rsid w:val="00C66265"/>
    <w:rsid w:val="00CD64F1"/>
    <w:rsid w:val="00D60081"/>
    <w:rsid w:val="00DA17E8"/>
    <w:rsid w:val="00DA7367"/>
    <w:rsid w:val="00DB25B3"/>
    <w:rsid w:val="00E67D72"/>
    <w:rsid w:val="00E747B1"/>
    <w:rsid w:val="00EA5ABA"/>
    <w:rsid w:val="00EB6F57"/>
    <w:rsid w:val="00F55F00"/>
    <w:rsid w:val="00F83065"/>
    <w:rsid w:val="00F97A53"/>
    <w:rsid w:val="00FA0006"/>
    <w:rsid w:val="0C95F1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B9ED04"/>
  <w15:docId w15:val="{F6F41E6B-0199-BB4D-913E-9EDAD0C50A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645B90"/>
    <w:pPr>
      <w:widowControl w:val="0"/>
      <w:autoSpaceDE w:val="0"/>
      <w:autoSpaceDN w:val="0"/>
      <w:adjustRightInd w:val="0"/>
    </w:pPr>
    <w:rPr>
      <w:rFonts w:eastAsia="Times New Roman"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51" w:customStyle="1">
    <w:name w:val="Heading 51"/>
    <w:next w:val="Normal"/>
    <w:rsid w:val="00645B90"/>
    <w:pPr>
      <w:outlineLvl w:val="4"/>
    </w:pPr>
    <w:rPr>
      <w:rFonts w:ascii="Tipo de letra del sistema Fina" w:hAnsi="Tipo de letra del sistema Fina" w:eastAsia="ヒラギノ角ゴ Pro W3" w:cs="Times New Roman"/>
      <w:b/>
      <w:color w:val="B59DC0"/>
      <w:sz w:val="36"/>
      <w:szCs w:val="20"/>
    </w:rPr>
  </w:style>
  <w:style w:type="character" w:styleId="Hyperlink">
    <w:name w:val="Hyperlink"/>
    <w:basedOn w:val="DefaultParagraphFont"/>
    <w:uiPriority w:val="99"/>
    <w:unhideWhenUsed/>
    <w:rsid w:val="00645B90"/>
    <w:rPr>
      <w:color w:val="0000FF" w:themeColor="hyperlink"/>
      <w:u w:val="single"/>
    </w:rPr>
  </w:style>
  <w:style w:type="paragraph" w:styleId="ListParagraph">
    <w:name w:val="List Paragraph"/>
    <w:basedOn w:val="Normal"/>
    <w:uiPriority w:val="34"/>
    <w:qFormat/>
    <w:rsid w:val="00645B90"/>
    <w:pPr>
      <w:widowControl/>
      <w:autoSpaceDE/>
      <w:autoSpaceDN/>
      <w:adjustRightInd/>
      <w:spacing w:after="200"/>
      <w:ind w:left="720"/>
      <w:contextualSpacing/>
    </w:pPr>
    <w:rPr>
      <w:rFonts w:ascii="System Font Regular" w:hAnsi="System Font Regular"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vauch@prayerhouseag.org" TargetMode="External" Id="rId5" /><Relationship Type="http://schemas.openxmlformats.org/officeDocument/2006/relationships/webSettings" Target="webSettings.xml" Id="rId4" /><Relationship Type="http://schemas.openxmlformats.org/officeDocument/2006/relationships/hyperlink" Target="mailto:revauch@prayerhouseag.org" TargetMode="External" Id="Re9963838ea7b40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dc:creator>
  <keywords/>
  <dc:description/>
  <lastModifiedBy>Megan Pennock</lastModifiedBy>
  <revision>57</revision>
  <dcterms:created xsi:type="dcterms:W3CDTF">2016-05-27T20:05:00.0000000Z</dcterms:created>
  <dcterms:modified xsi:type="dcterms:W3CDTF">2016-07-27T01:54:55.7152111Z</dcterms:modified>
</coreProperties>
</file>